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985"/>
        </w:tabs>
        <w:rPr/>
      </w:pPr>
      <w:r w:rsidDel="00000000" w:rsidR="00000000" w:rsidRPr="00000000">
        <w:rPr>
          <w:rtl w:val="0"/>
        </w:rPr>
        <w:t xml:space="preserve"> </w:t>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spacing w:after="80" w:before="80" w:line="240" w:lineRule="auto"/>
        <w:jc w:val="both"/>
        <w:rPr>
          <w:rFonts w:ascii="Calibri" w:cs="Calibri" w:eastAsia="Calibri" w:hAnsi="Calibri"/>
        </w:rPr>
        <w:sectPr>
          <w:headerReference r:id="rId7" w:type="default"/>
          <w:headerReference r:id="rId8" w:type="first"/>
          <w:footerReference r:id="rId9" w:type="default"/>
          <w:footerReference r:id="rId10" w:type="first"/>
          <w:footerReference r:id="rId11" w:type="even"/>
          <w:pgSz w:h="16838" w:w="11906" w:orient="portrait"/>
          <w:pgMar w:bottom="1440" w:top="1440" w:left="1440" w:right="1440" w:header="720" w:footer="720"/>
          <w:pgNumType w:start="0"/>
          <w:titlePg w:val="1"/>
        </w:sectPr>
      </w:pPr>
      <w:r w:rsidDel="00000000" w:rsidR="00000000" w:rsidRPr="00000000">
        <w:rPr>
          <w:rFonts w:ascii="Calibri" w:cs="Calibri" w:eastAsia="Calibri" w:hAnsi="Calibri"/>
        </w:rPr>
        <mc:AlternateContent>
          <mc:Choice Requires="wpg">
            <w:drawing>
              <wp:anchor allowOverlap="1" behindDoc="0" distB="0" distT="0" distL="114300" distR="114300" hidden="0" layoutInCell="1" locked="0" relativeHeight="0" simplePos="0">
                <wp:simplePos x="0" y="0"/>
                <wp:positionH relativeFrom="margin">
                  <wp:posOffset>328613</wp:posOffset>
                </wp:positionH>
                <wp:positionV relativeFrom="margin">
                  <wp:posOffset>3910013</wp:posOffset>
                </wp:positionV>
                <wp:extent cx="5076825" cy="1219200"/>
                <wp:effectExtent b="0" l="0" r="0" t="0"/>
                <wp:wrapSquare wrapText="bothSides" distB="0" distT="0" distL="114300" distR="114300"/>
                <wp:docPr id="1" name=""/>
                <a:graphic>
                  <a:graphicData uri="http://schemas.microsoft.com/office/word/2010/wordprocessingShape">
                    <wps:wsp>
                      <wps:cNvSpPr/>
                      <wps:cNvPr id="2" name="Shape 2"/>
                      <wps:spPr>
                        <a:xfrm>
                          <a:off x="2812350" y="3175163"/>
                          <a:ext cx="5067300" cy="1209675"/>
                        </a:xfrm>
                        <a:prstGeom prst="rect">
                          <a:avLst/>
                        </a:prstGeom>
                        <a:noFill/>
                        <a:ln>
                          <a:noFill/>
                        </a:ln>
                      </wps:spPr>
                      <wps:txbx>
                        <w:txbxContent>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t xml:space="preserve">Percorso rigenerativo – Piano d’azione organizzativo</w:t>
                            </w:r>
                          </w:p>
                          <w:p w:rsidR="00000000" w:rsidDel="00000000" w:rsidP="00000000" w:rsidRDefault="00000000" w:rsidRPr="00000000">
                            <w:pPr>
                              <w:spacing w:after="80" w:before="8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r>
                          </w:p>
                          <w:p w:rsidR="00000000" w:rsidDel="00000000" w:rsidP="00000000" w:rsidRDefault="00000000" w:rsidRPr="00000000">
                            <w:pPr>
                              <w:spacing w:after="80" w:before="80" w:line="240"/>
                              <w:ind w:left="0" w:right="0" w:firstLine="0"/>
                              <w:jc w:val="center"/>
                              <w:textDirection w:val="btLr"/>
                            </w:pPr>
                            <w:r w:rsidDel="00000000" w:rsidR="00000000" w:rsidRPr="00000000">
                              <w:rPr>
                                <w:rFonts w:ascii="Calibri" w:cs="Calibri" w:eastAsia="Calibri" w:hAnsi="Calibri"/>
                                <w:b w:val="1"/>
                                <w:i w:val="0"/>
                                <w:smallCaps w:val="0"/>
                                <w:strike w:val="0"/>
                                <w:color w:val="1e5486"/>
                                <w:sz w:val="20"/>
                                <w:vertAlign w:val="baseline"/>
                              </w:rPr>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1"/>
                                <w:i w:val="0"/>
                                <w:smallCaps w:val="0"/>
                                <w:strike w:val="0"/>
                                <w:color w:val="1e5486"/>
                                <w:sz w:val="20"/>
                                <w:vertAlign w:val="baseline"/>
                              </w:rPr>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Open Sans" w:cs="Open Sans" w:eastAsia="Open Sans" w:hAnsi="Open Sans"/>
                                <w:b w:val="1"/>
                                <w:i w:val="0"/>
                                <w:smallCaps w:val="0"/>
                                <w:strike w:val="0"/>
                                <w:color w:val="830689"/>
                                <w:sz w:val="7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328613</wp:posOffset>
                </wp:positionH>
                <wp:positionV relativeFrom="margin">
                  <wp:posOffset>3910013</wp:posOffset>
                </wp:positionV>
                <wp:extent cx="5076825" cy="1219200"/>
                <wp:effectExtent b="0" l="0" r="0" t="0"/>
                <wp:wrapSquare wrapText="bothSides" distB="0" distT="0" distL="114300" distR="114300"/>
                <wp:docPr id="1"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5076825" cy="1219200"/>
                        </a:xfrm>
                        <a:prstGeom prst="rect"/>
                        <a:ln/>
                      </pic:spPr>
                    </pic:pic>
                  </a:graphicData>
                </a:graphic>
              </wp:anchor>
            </w:drawing>
          </mc:Fallback>
        </mc:AlternateConten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1193483</wp:posOffset>
                </wp:positionH>
                <wp:positionV relativeFrom="paragraph">
                  <wp:posOffset>4908868</wp:posOffset>
                </wp:positionV>
                <wp:extent cx="3522345" cy="1819275"/>
                <wp:effectExtent b="0" l="0" r="0" t="0"/>
                <wp:wrapNone/>
                <wp:docPr id="2" name=""/>
                <a:graphic>
                  <a:graphicData uri="http://schemas.microsoft.com/office/word/2010/wordprocessingShape">
                    <wps:wsp>
                      <wps:cNvSpPr/>
                      <wps:cNvPr id="3" name="Shape 3"/>
                      <wps:spPr>
                        <a:xfrm>
                          <a:off x="3589590" y="2875125"/>
                          <a:ext cx="3512820" cy="1809750"/>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44"/>
                                <w:vertAlign w:val="baseline"/>
                              </w:rPr>
                              <w:t xml:space="preserve">WP 3</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32"/>
                                <w:vertAlign w:val="baseline"/>
                              </w:rPr>
                              <w:t xml:space="preserve">Attività 3.4 – Percorso rigenerativo</w:t>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0"/>
                                <w:i w:val="0"/>
                                <w:smallCaps w:val="0"/>
                                <w:strike w:val="0"/>
                                <w:color w:val="000000"/>
                                <w:sz w:val="32"/>
                                <w:vertAlign w:val="baseline"/>
                              </w:rPr>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0"/>
                                <w:i w:val="0"/>
                                <w:smallCaps w:val="0"/>
                                <w:strike w:val="0"/>
                                <w:color w:val="000000"/>
                                <w:sz w:val="21"/>
                                <w:vertAlign w:val="baseline"/>
                              </w:rPr>
                            </w:r>
                            <w:r w:rsidDel="00000000" w:rsidR="00000000" w:rsidRPr="00000000">
                              <w:rPr>
                                <w:rFonts w:ascii="Calibri" w:cs="Calibri" w:eastAsia="Calibri" w:hAnsi="Calibri"/>
                                <w:b w:val="0"/>
                                <w:i w:val="0"/>
                                <w:smallCaps w:val="0"/>
                                <w:strike w:val="0"/>
                                <w:color w:val="000000"/>
                                <w:sz w:val="21"/>
                                <w:vertAlign w:val="baseline"/>
                              </w:rPr>
                              <w:t xml:space="preserve">A cura di Eurosuccess Consulting | Giugno 2026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1193483</wp:posOffset>
                </wp:positionH>
                <wp:positionV relativeFrom="paragraph">
                  <wp:posOffset>4908868</wp:posOffset>
                </wp:positionV>
                <wp:extent cx="3522345" cy="1819275"/>
                <wp:effectExtent b="0" l="0" r="0" t="0"/>
                <wp:wrapNone/>
                <wp:docPr id="2"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3522345" cy="1819275"/>
                        </a:xfrm>
                        <a:prstGeom prst="rect"/>
                        <a:ln/>
                      </pic:spPr>
                    </pic:pic>
                  </a:graphicData>
                </a:graphic>
              </wp:anchor>
            </w:drawing>
          </mc:Fallback>
        </mc:AlternateContent>
      </w:r>
    </w:p>
    <w:p w:rsidR="00000000" w:rsidDel="00000000" w:rsidP="00000000" w:rsidRDefault="00000000" w:rsidRPr="00000000" w14:paraId="00000006">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7">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8">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9">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A">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B">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C">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D">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E">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F">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0">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1">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2">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3">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4">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5">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6">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7">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8">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9">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A">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B">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C">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D">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E">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F">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20">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21">
      <w:pPr>
        <w:spacing w:after="0" w:line="240" w:lineRule="auto"/>
        <w:jc w:val="both"/>
        <w:rPr>
          <w:rFonts w:ascii="Calibri" w:cs="Calibri" w:eastAsia="Calibri" w:hAnsi="Calibri"/>
          <w:b w:val="1"/>
          <w:bCs w:val="1"/>
          <w:color w:val="5cb8e8"/>
          <w:sz w:val="24"/>
          <w:szCs w:val="24"/>
        </w:rPr>
      </w:pPr>
      <w:r w:rsidDel="00000000" w:rsidR="00000000" w:rsidRPr="00000000">
        <w:rPr>
          <w:rFonts w:ascii="Calibri" w:cs="Calibri" w:eastAsia="Calibri" w:hAnsi="Calibri"/>
          <w:b w:val="1"/>
          <w:bCs w:val="1"/>
          <w:sz w:val="26"/>
          <w:szCs w:val="26"/>
          <w:rtl w:val="0"/>
        </w:rPr>
        <w:br/>
        <w:t>Pensiamo all’ambiente!</w:t>
      </w:r>
      <w:r w:rsidDel="00000000" w:rsidR="00000000" w:rsidRPr="00000000">
        <w:rPr>
          <w:rFonts w:ascii="Calibri" w:cs="Calibri" w:eastAsia="Calibri" w:hAnsi="Calibri"/>
          <w:b w:val="1"/>
          <w:bCs w:val="1"/>
          <w:color w:val="5cb8e8"/>
          <w:sz w:val="24"/>
          <w:szCs w:val="24"/>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24158" cy="1018641"/>
            <wp:effectExtent b="0" l="0" r="0" t="0"/>
            <wp:wrapSquare wrapText="bothSides" distB="0" distT="0" distL="114300" distR="114300"/>
            <wp:docPr id="4"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024158" cy="1018641"/>
                    </a:xfrm>
                    <a:prstGeom prst="rect"/>
                    <a:ln/>
                  </pic:spPr>
                </pic:pic>
              </a:graphicData>
            </a:graphic>
          </wp:anchor>
        </w:drawing>
      </w:r>
    </w:p>
    <w:p w:rsidR="00000000" w:rsidDel="00000000" w:rsidP="00000000" w:rsidRDefault="00000000" w:rsidRPr="00000000" w14:paraId="00000022">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Prima di stampare un documento, chiediti se sia davvero necessario. Se non puoi fare a meno di stamparlo, valuta a chi affidare la stampa (per esempio una tipografia locale o un servizio online attento all’ambiente), quale carta utilizzare (riciclata, ricavata dall’erba o altre alternative alla comune carta bianca) e quali inchiostri scegliere.</w:t>
      </w:r>
    </w:p>
    <w:p w:rsidR="00000000" w:rsidDel="00000000" w:rsidP="00000000" w:rsidRDefault="00000000" w:rsidRPr="00000000" w14:paraId="00000023">
      <w:pPr>
        <w:spacing w:after="80" w:before="80" w:line="240" w:lineRule="auto"/>
        <w:jc w:val="both"/>
        <w:rPr>
          <w:rFonts w:ascii="Calibri" w:cs="Calibri" w:eastAsia="Calibri" w:hAnsi="Calibri"/>
          <w:b w:val="1"/>
          <w:bCs w:val="1"/>
          <w:i w:val="1"/>
          <w:iCs w:val="1"/>
          <w:color w:val="5cb8e8"/>
          <w:sz w:val="22"/>
          <w:szCs w:val="22"/>
        </w:rPr>
      </w:pPr>
      <w:r w:rsidDel="00000000" w:rsidR="00000000" w:rsidRPr="00000000">
        <w:rPr>
          <w:rFonts w:ascii="Calibri" w:cs="Calibri" w:eastAsia="Calibri" w:hAnsi="Calibri"/>
          <w:b w:val="1"/>
          <w:bCs w:val="1"/>
          <w:i w:val="1"/>
          <w:iCs w:val="1"/>
          <w:color w:val="5cb8e8"/>
          <w:sz w:val="22"/>
          <w:szCs w:val="22"/>
          <w:rtl w:val="0"/>
        </w:rPr>
        <w:t>Proteggiamo insieme il nostro ambiente!</w:t>
      </w:r>
    </w:p>
    <w:p w:rsidR="00000000" w:rsidDel="00000000" w:rsidP="00000000" w:rsidRDefault="00000000" w:rsidRPr="00000000" w14:paraId="00000024">
      <w:pPr>
        <w:spacing w:after="0" w:line="240" w:lineRule="auto"/>
        <w:jc w:val="both"/>
        <w:rPr>
          <w:rFonts w:ascii="Calibri" w:cs="Calibri" w:eastAsia="Calibri" w:hAnsi="Calibri"/>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25">
      <w:pPr>
        <w:spacing w:after="0" w:line="24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Indice</w:t>
      </w:r>
    </w:p>
    <w:tbl>
      <w:tblPr>
        <w:tblStyle w:val="Table1"/>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26">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27">
      <w:pPr>
        <w:spacing w:after="0" w:line="240" w:lineRule="auto"/>
        <w:jc w:val="both"/>
        <w:rPr>
          <w:rFonts w:ascii="Calibri" w:cs="Calibri" w:eastAsia="Calibri" w:hAnsi="Calibri"/>
          <w:color w:val="830689"/>
          <w:sz w:val="10"/>
          <w:szCs w:val="10"/>
        </w:rPr>
      </w:pPr>
      <w:r w:rsidDel="00000000" w:rsidR="00000000" w:rsidRPr="00000000">
        <w:rPr>
          <w:rtl w:val="0"/>
        </w:rPr>
      </w:r>
    </w:p>
    <w:sdt>
      <w:sdtPr>
        <w:id w:val="-754904767"/>
        <w:docPartObj>
          <w:docPartGallery w:val="Table of Contents"/>
          <w:docPartUnique w:val="1"/>
        </w:docPartObj>
      </w:sdtPr>
      <w:sdtContent>
        <w:p w:rsidR="00000000" w:rsidDel="00000000" w:rsidP="00000000" w:rsidRDefault="00000000" w:rsidRPr="00000000" w14:paraId="00000028">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7e0vz18m88o">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 Informazioni generali</w:t>
              <w:tab/>
              <w:t xml:space="preserve">3</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wrzhepuy5bd">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1.1. Dati del partner e dell’organizzazione</w:t>
              <w:tab/>
              <w:t xml:space="preserve">3</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ftvr9axljg4">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1.2. Contesto e situazione di partenza</w:t>
              <w:tab/>
              <w:t xml:space="preserve">3</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nujmo7ohlpf">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2. Visione e obiettivi rigenerativi</w:t>
              <w:tab/>
              <w:t xml:space="preserve">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rj1ocjn5nju">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2.1. La nostra visione rigenerativa</w:t>
              <w:tab/>
              <w:t xml:space="preserve">4</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aw5j1n5j4gy">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2.2. Obiettivi prioritari</w:t>
              <w:tab/>
              <w:t xml:space="preserve">4</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t6lgu8is3xld">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3. Valutazione dei punti di forza e delle criticità</w:t>
              <w:tab/>
              <w:t xml:space="preserve">5</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sdv3m3ky1ym">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3.1. Punti di forza dell’organizzazione</w:t>
              <w:tab/>
              <w:t xml:space="preserve">5</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vh732mgy4nb">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3.2. Aree di miglioramento</w:t>
              <w:tab/>
              <w:t xml:space="preserve">5</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ubjomy8053q">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3.3. Principali spunti emersi dalla formazione e dai workshop</w:t>
              <w:tab/>
              <w:t xml:space="preserve">5</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1542gr25hirc">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 Percorso rigenerativo – Piano d’azione</w:t>
              <w:tab/>
              <w:t xml:space="preserve">6</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bcz9x9b4dv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4.1. Area prioritaria 1: Inclusione e diversità</w:t>
              <w:tab/>
              <w:t xml:space="preserve">6</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qtwc63ian8i">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4.2. Area prioritaria 2: Benessere e fiducia del personale</w:t>
              <w:tab/>
              <w:t xml:space="preserve">6</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rh9ewljjl1l">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4.3. Area prioritaria 3: Comunicazione e collaborazione</w:t>
              <w:tab/>
              <w:t xml:space="preserve">6</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eckkf1spbqj">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4.4. Area prioritaria 4: Pensiero sistemico e apprendimento organizzativo</w:t>
              <w:tab/>
              <w:t xml:space="preserve">6</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ew7t32j91m8">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4.5. Area prioritaria 5: Leadership e cultura rigenerativa</w:t>
              <w:tab/>
              <w:t xml:space="preserve">7</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itt8a42ehka">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5. Monitoraggio e valutazione</w:t>
              <w:tab/>
              <w:t xml:space="preserve">8</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gqvpwdshzz9">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5.1. Modalità di monitoraggio</w:t>
              <w:tab/>
              <w:t xml:space="preserve">8</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cttacvmf4df">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5.2. Indicatori di successo</w:t>
              <w:tab/>
              <w:t xml:space="preserve">8</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ewpetzgjczx8">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6. Calendario e prossimi passi (facoltativo)</w:t>
              <w:tab/>
              <w:t xml:space="preserve">9</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s18rsto0i8d">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6.1. Calendario di attuazione</w:t>
              <w:tab/>
              <w:t xml:space="preserve">9</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6apcqf1wmc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6.2. Primi passi da compiere</w:t>
              <w:tab/>
              <w:t xml:space="preserve">9</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vil5rxahjxzp">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7. Informazioni aggiuntive e note (facoltativo)</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F">
      <w:pPr>
        <w:spacing w:after="80" w:before="80" w:line="240" w:lineRule="auto"/>
        <w:rPr>
          <w:rFonts w:ascii="Calibri" w:cs="Calibri" w:eastAsia="Calibri" w:hAnsi="Calibri"/>
          <w:i w:val="1"/>
          <w:iCs w:val="1"/>
          <w:color w:val="830689"/>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7e0vz18m88o" w:id="0"/>
      <w:bookmarkEnd w:id="0"/>
      <w:r w:rsidDel="00000000" w:rsidR="00000000" w:rsidRPr="00000000">
        <w:rPr>
          <w:rFonts w:ascii="Calibri" w:cs="Calibri" w:eastAsia="Calibri" w:hAnsi="Calibri"/>
          <w:b w:val="1"/>
          <w:bCs w:val="1"/>
          <w:color w:val="000000"/>
          <w:sz w:val="26"/>
          <w:szCs w:val="26"/>
          <w:rtl w:val="0"/>
        </w:rPr>
        <w:t>Informazioni generali</w:t>
      </w:r>
    </w:p>
    <w:tbl>
      <w:tblPr>
        <w:tblStyle w:val="Table2"/>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41">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42">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3">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Compila tutte le sezioni seguenti. Questo documento costituisce il Percorso rigenerativo della tua organizzazione: un piano d’azione da aggiornare nel tempo, elaborato al termine del programma formativo Fit for the Future, che guiderà l’applicazione concreta dei principi rigenerativi nel luogo di lavoro, nell’istituto di formazione o nella comunità.</w:t>
      </w:r>
    </w:p>
    <w:p w:rsidR="00000000" w:rsidDel="00000000" w:rsidP="00000000" w:rsidRDefault="00000000" w:rsidRPr="00000000" w14:paraId="00000044">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3wrzhepuy5bd" w:id="1"/>
      <w:bookmarkEnd w:id="1"/>
      <w:r w:rsidDel="00000000" w:rsidR="00000000" w:rsidRPr="00000000">
        <w:rPr>
          <w:rFonts w:ascii="Calibri" w:cs="Calibri" w:eastAsia="Calibri" w:hAnsi="Calibri"/>
          <w:b w:val="1"/>
          <w:bCs w:val="1"/>
          <w:color w:val="000000"/>
          <w:sz w:val="24"/>
          <w:szCs w:val="24"/>
          <w:rtl w:val="0"/>
        </w:rPr>
        <w:t>Dati del partner e dell’organizzazione</w:t>
      </w:r>
    </w:p>
    <w:p w:rsidR="00000000" w:rsidDel="00000000" w:rsidP="00000000" w:rsidRDefault="00000000" w:rsidRPr="00000000" w14:paraId="00000046">
      <w:pPr>
        <w:rPr/>
      </w:pPr>
      <w:r w:rsidDel="00000000" w:rsidR="00000000" w:rsidRPr="00000000">
        <w:rPr>
          <w:rtl w:val="0"/>
        </w:rPr>
      </w:r>
    </w:p>
    <w:tbl>
      <w:tblPr>
        <w:tblStyle w:val="Table3"/>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Organizzazione partner</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8">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Paese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A">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B">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Nome della persona responsabile del Percorso rigenerativo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C">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D">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Ruolo / Incarico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E">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F">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Email di contatto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0">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Data di compilazione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2">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5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54">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6ftvr9axljg4" w:id="2"/>
      <w:bookmarkEnd w:id="2"/>
      <w:r w:rsidDel="00000000" w:rsidR="00000000" w:rsidRPr="00000000">
        <w:rPr>
          <w:rFonts w:ascii="Calibri" w:cs="Calibri" w:eastAsia="Calibri" w:hAnsi="Calibri"/>
          <w:b w:val="1"/>
          <w:bCs w:val="1"/>
          <w:color w:val="000000"/>
          <w:sz w:val="24"/>
          <w:szCs w:val="24"/>
          <w:rtl w:val="0"/>
        </w:rPr>
        <w:t>Contesto e situazione di partenza</w:t>
      </w:r>
    </w:p>
    <w:p w:rsidR="00000000" w:rsidDel="00000000" w:rsidP="00000000" w:rsidRDefault="00000000" w:rsidRPr="00000000" w14:paraId="00000055">
      <w:pPr>
        <w:rPr/>
      </w:pPr>
      <w:r w:rsidDel="00000000" w:rsidR="00000000" w:rsidRPr="00000000">
        <w:rPr>
          <w:rtl w:val="0"/>
        </w:rPr>
      </w:r>
    </w:p>
    <w:tbl>
      <w:tblPr>
        <w:tblStyle w:val="Table4"/>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Settore / Tipologia di organizzazione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7">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(es. ente di formazione professionale, ONG, PMI, istituto scolastico)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Numero di persone nello staff</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A">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Breve descrizione dell’organizzazione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C">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Principali difficoltà relative a inclusione, benessere o cultura organizzativa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E">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Esperienze precedenti in materia di pratiche rigenerative o inclusive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F">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60">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4">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anujmo7ohlpf" w:id="3"/>
      <w:bookmarkEnd w:id="3"/>
      <w:r w:rsidDel="00000000" w:rsidR="00000000" w:rsidRPr="00000000">
        <w:rPr>
          <w:rFonts w:ascii="Calibri" w:cs="Calibri" w:eastAsia="Calibri" w:hAnsi="Calibri"/>
          <w:b w:val="1"/>
          <w:bCs w:val="1"/>
          <w:color w:val="000000"/>
          <w:sz w:val="26"/>
          <w:szCs w:val="26"/>
          <w:rtl w:val="0"/>
        </w:rPr>
        <w:t>Visione e obiettivi rigenerativi</w:t>
      </w:r>
    </w:p>
    <w:tbl>
      <w:tblPr>
        <w:tblStyle w:val="Table5"/>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65">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66">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67">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Questa sezione definisce la direzione che la tua organizzazione intende intraprendere. A partire da quanto appreso nei moduli formativi di Fit for the Future, descrivi che cosa significa, nel tuo contesto, diventare un’organizzazione più rigenerativa.</w:t>
      </w:r>
    </w:p>
    <w:p w:rsidR="00000000" w:rsidDel="00000000" w:rsidP="00000000" w:rsidRDefault="00000000" w:rsidRPr="00000000" w14:paraId="00000068">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9">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8rj1ocjn5nju" w:id="4"/>
      <w:bookmarkEnd w:id="4"/>
      <w:r w:rsidDel="00000000" w:rsidR="00000000" w:rsidRPr="00000000">
        <w:rPr>
          <w:rFonts w:ascii="Calibri" w:cs="Calibri" w:eastAsia="Calibri" w:hAnsi="Calibri"/>
          <w:b w:val="1"/>
          <w:bCs w:val="1"/>
          <w:color w:val="000000"/>
          <w:sz w:val="24"/>
          <w:szCs w:val="24"/>
          <w:rtl w:val="0"/>
        </w:rPr>
        <w:t>La nostra visione rigenerativa</w:t>
      </w:r>
    </w:p>
    <w:p w:rsidR="00000000" w:rsidDel="00000000" w:rsidP="00000000" w:rsidRDefault="00000000" w:rsidRPr="00000000" w14:paraId="0000006A">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Descrivi con parole tue la cultura organizzativa e l’ambiente che vorresti contribuire a creare.</w:t>
      </w:r>
    </w:p>
    <w:tbl>
      <w:tblPr>
        <w:tblStyle w:val="Table6"/>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6B">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La nostra visione di un’organizzazione rigenerativa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6C">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6D">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Come si traduce l’inclusione nelle nostre attività quotidiane?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6E">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6F">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Che cosa significa, nella nostra organizzazione, garantire il benessere del personale?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0">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Che cosa significa applicare il pensiero sistemico al nostro lavoro?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2">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7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74">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iaw5j1n5j4gy" w:id="5"/>
      <w:bookmarkEnd w:id="5"/>
      <w:r w:rsidDel="00000000" w:rsidR="00000000" w:rsidRPr="00000000">
        <w:rPr>
          <w:rFonts w:ascii="Calibri" w:cs="Calibri" w:eastAsia="Calibri" w:hAnsi="Calibri"/>
          <w:b w:val="1"/>
          <w:bCs w:val="1"/>
          <w:color w:val="000000"/>
          <w:sz w:val="24"/>
          <w:szCs w:val="24"/>
          <w:rtl w:val="0"/>
        </w:rPr>
        <w:t>Obiettivi prioritari</w:t>
      </w:r>
    </w:p>
    <w:p w:rsidR="00000000" w:rsidDel="00000000" w:rsidP="00000000" w:rsidRDefault="00000000" w:rsidRPr="00000000" w14:paraId="00000075">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Individua da 3 a 5 obiettivi prioritari che la tua organizzazione vuole raggiungere attraverso questo Percorso rigenerativo. Devono essere realistici e direttamente collegati ai risultati di apprendimento della formazione.</w:t>
      </w:r>
    </w:p>
    <w:tbl>
      <w:tblPr>
        <w:tblStyle w:val="Table7"/>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Obiettivo prioritario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Collegamento ai moduli formativi</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Impatto atteso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Tempistiche</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A">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E">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F">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1">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2">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3">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5">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6">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7">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A">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D">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E">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8F">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0">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1">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4">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t6lgu8is3xld" w:id="6"/>
      <w:bookmarkEnd w:id="6"/>
      <w:r w:rsidDel="00000000" w:rsidR="00000000" w:rsidRPr="00000000">
        <w:rPr>
          <w:rFonts w:ascii="Calibri" w:cs="Calibri" w:eastAsia="Calibri" w:hAnsi="Calibri"/>
          <w:b w:val="1"/>
          <w:bCs w:val="1"/>
          <w:color w:val="000000"/>
          <w:sz w:val="26"/>
          <w:szCs w:val="26"/>
          <w:rtl w:val="0"/>
        </w:rPr>
        <w:t>Valutazione dei punti di forza e delle criticità</w:t>
      </w:r>
    </w:p>
    <w:tbl>
      <w:tblPr>
        <w:tblStyle w:val="Table8"/>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95">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96">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97">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Ripensa alle attività di autovalutazione svolte durante la formazione e i workshop nazionali. Rifletti sui punti di forza attuali della tua organizzazione e sugli aspetti che possono migliorare nelle principali dimensioni delle pratiche rigenerative.</w:t>
      </w:r>
    </w:p>
    <w:p w:rsidR="00000000" w:rsidDel="00000000" w:rsidP="00000000" w:rsidRDefault="00000000" w:rsidRPr="00000000" w14:paraId="00000098">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9">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jsdv3m3ky1ym" w:id="7"/>
      <w:bookmarkEnd w:id="7"/>
      <w:r w:rsidDel="00000000" w:rsidR="00000000" w:rsidRPr="00000000">
        <w:rPr>
          <w:rFonts w:ascii="Calibri" w:cs="Calibri" w:eastAsia="Calibri" w:hAnsi="Calibri"/>
          <w:b w:val="1"/>
          <w:bCs w:val="1"/>
          <w:color w:val="000000"/>
          <w:sz w:val="24"/>
          <w:szCs w:val="24"/>
          <w:rtl w:val="0"/>
        </w:rPr>
        <w:t>Punti di forza dell’organizzazione</w:t>
      </w:r>
    </w:p>
    <w:p w:rsidR="00000000" w:rsidDel="00000000" w:rsidP="00000000" w:rsidRDefault="00000000" w:rsidRPr="00000000" w14:paraId="0000009A">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Elenca i punti di forza su cui la tua organizzazione può fare leva. Possono riguardare la leadership, la comunicazione, l’inclusione, il benessere, il coinvolgimento del personale o la cultura dell’apprendimento.</w:t>
      </w:r>
    </w:p>
    <w:p w:rsidR="00000000" w:rsidDel="00000000" w:rsidP="00000000" w:rsidRDefault="00000000" w:rsidRPr="00000000" w14:paraId="000000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8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8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tabs>
          <w:tab w:val="left" w:leader="none" w:pos="567"/>
        </w:tabs>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0">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bvh732mgy4nb" w:id="8"/>
      <w:bookmarkEnd w:id="8"/>
      <w:r w:rsidDel="00000000" w:rsidR="00000000" w:rsidRPr="00000000">
        <w:rPr>
          <w:rFonts w:ascii="Calibri" w:cs="Calibri" w:eastAsia="Calibri" w:hAnsi="Calibri"/>
          <w:b w:val="1"/>
          <w:bCs w:val="1"/>
          <w:color w:val="000000"/>
          <w:sz w:val="24"/>
          <w:szCs w:val="24"/>
          <w:rtl w:val="0"/>
        </w:rPr>
        <w:t>Aree di miglioramento</w:t>
      </w:r>
    </w:p>
    <w:p w:rsidR="00000000" w:rsidDel="00000000" w:rsidP="00000000" w:rsidRDefault="00000000" w:rsidRPr="00000000" w14:paraId="000000A1">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Individua gli ambiti in cui sono necessari miglioramenti. Descrivi con precisione le differenze tra la situazione attuale e la tua visione rigenerativa.</w:t>
      </w:r>
    </w:p>
    <w:tbl>
      <w:tblPr>
        <w:tblStyle w:val="Table9"/>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Area di miglioramento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3">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Situazione attuale / Aspetti da migliorare</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Diversità e inclusione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5">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Comunicazione e collaborazione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7">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Benessere e fiducia del personale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A">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Pensiero sistemico e capacità di adattamento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C">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Leadership e responsabilità condivisa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E">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Cultura del feedback e dell’apprendimento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F">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B0">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Altro: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B1">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B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B3">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2ubjomy8053q" w:id="9"/>
      <w:bookmarkEnd w:id="9"/>
      <w:r w:rsidDel="00000000" w:rsidR="00000000" w:rsidRPr="00000000">
        <w:rPr>
          <w:rFonts w:ascii="Calibri" w:cs="Calibri" w:eastAsia="Calibri" w:hAnsi="Calibri"/>
          <w:b w:val="1"/>
          <w:bCs w:val="1"/>
          <w:color w:val="000000"/>
          <w:sz w:val="24"/>
          <w:szCs w:val="24"/>
          <w:rtl w:val="0"/>
        </w:rPr>
        <w:t>Principali spunti emersi dalla formazione e dai workshop</w:t>
      </w:r>
    </w:p>
    <w:p w:rsidR="00000000" w:rsidDel="00000000" w:rsidP="00000000" w:rsidRDefault="00000000" w:rsidRPr="00000000" w14:paraId="000000B4">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Riassumi le riflessioni e gli spunti più importanti emersi dai moduli formativi di Fit for the Future e dal workshop nazionale, che possono contribuire allo sviluppo della tua organizzazione.</w:t>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8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8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tabs>
          <w:tab w:val="left" w:leader="none" w:pos="567"/>
        </w:tabs>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9">
      <w:pPr>
        <w:tabs>
          <w:tab w:val="left" w:leader="none" w:pos="567"/>
        </w:tabs>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A">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1542gr25hirc" w:id="10"/>
      <w:bookmarkEnd w:id="10"/>
      <w:r w:rsidDel="00000000" w:rsidR="00000000" w:rsidRPr="00000000">
        <w:rPr>
          <w:rFonts w:ascii="Calibri" w:cs="Calibri" w:eastAsia="Calibri" w:hAnsi="Calibri"/>
          <w:b w:val="1"/>
          <w:bCs w:val="1"/>
          <w:color w:val="000000"/>
          <w:sz w:val="26"/>
          <w:szCs w:val="26"/>
          <w:rtl w:val="0"/>
        </w:rPr>
        <w:t>Percorso rigenerativo – Piano d’azione</w:t>
      </w:r>
    </w:p>
    <w:tbl>
      <w:tblPr>
        <w:tblStyle w:val="Table10"/>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BB">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BC">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BD">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0"/>
          <w:szCs w:val="22"/>
          <w:rtl w:val="0"/>
        </w:rPr>
        <w:t>Questa è la parte centrale del tuo Percorso rigenerativo. Per ogni area prioritaria rilevante per la tua organizzazione, definisci azioni concrete, realistiche e misurabili che ti impegni a realizzare. Ogni partner è tenuto a elaborare almeno un piano d’azione completo per il proprio Percorso rigenerativo.</w:t>
      </w:r>
    </w:p>
    <w:p w:rsidR="00000000" w:rsidDel="00000000" w:rsidP="00000000" w:rsidRDefault="00000000" w:rsidRPr="00000000" w14:paraId="000000BE">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F">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6bcz9x9b4dvr" w:id="11"/>
      <w:bookmarkEnd w:id="11"/>
      <w:r w:rsidDel="00000000" w:rsidR="00000000" w:rsidRPr="00000000">
        <w:rPr>
          <w:rFonts w:ascii="Calibri" w:cs="Calibri" w:eastAsia="Calibri" w:hAnsi="Calibri"/>
          <w:b w:val="1"/>
          <w:bCs w:val="1"/>
          <w:color w:val="000000"/>
          <w:sz w:val="24"/>
          <w:szCs w:val="24"/>
          <w:rtl w:val="0"/>
        </w:rPr>
        <w:t>Area prioritaria 1: Inclusione e diversità</w:t>
      </w:r>
    </w:p>
    <w:tbl>
      <w:tblPr>
        <w:tblStyle w:val="Table11"/>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0">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Azione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Persona responsabile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Tempistiche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Indicatore di successo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5">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6">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7">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9">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D">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F">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D0">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D1">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kqtwc63ian8i" w:id="12"/>
      <w:bookmarkEnd w:id="12"/>
      <w:r w:rsidDel="00000000" w:rsidR="00000000" w:rsidRPr="00000000">
        <w:rPr>
          <w:rFonts w:ascii="Calibri" w:cs="Calibri" w:eastAsia="Calibri" w:hAnsi="Calibri"/>
          <w:b w:val="1"/>
          <w:bCs w:val="1"/>
          <w:color w:val="000000"/>
          <w:sz w:val="24"/>
          <w:szCs w:val="24"/>
          <w:rtl w:val="0"/>
        </w:rPr>
        <w:t>Area prioritaria 2: Benessere e fiducia del personale</w:t>
      </w:r>
    </w:p>
    <w:tbl>
      <w:tblPr>
        <w:tblStyle w:val="Table12"/>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Azione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Persona responsabile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Tempistiche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Indicatore di successo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6">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7">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F">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1">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E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E3">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6rh9ewljjl1l" w:id="13"/>
      <w:bookmarkEnd w:id="13"/>
      <w:r w:rsidDel="00000000" w:rsidR="00000000" w:rsidRPr="00000000">
        <w:rPr>
          <w:rFonts w:ascii="Calibri" w:cs="Calibri" w:eastAsia="Calibri" w:hAnsi="Calibri"/>
          <w:b w:val="1"/>
          <w:bCs w:val="1"/>
          <w:color w:val="000000"/>
          <w:sz w:val="24"/>
          <w:szCs w:val="24"/>
          <w:rtl w:val="0"/>
        </w:rPr>
        <w:t>Area prioritaria 3: Comunicazione e collaborazione</w:t>
      </w:r>
    </w:p>
    <w:tbl>
      <w:tblPr>
        <w:tblStyle w:val="Table13"/>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Azione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Persona responsabile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Tempistiche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Indicatore di successo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9">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D">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F">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1">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2">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3">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F4">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F5">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oeckkf1spbqj" w:id="14"/>
      <w:bookmarkEnd w:id="14"/>
      <w:r w:rsidDel="00000000" w:rsidR="00000000" w:rsidRPr="00000000">
        <w:rPr>
          <w:rFonts w:ascii="Calibri" w:cs="Calibri" w:eastAsia="Calibri" w:hAnsi="Calibri"/>
          <w:b w:val="1"/>
          <w:bCs w:val="1"/>
          <w:color w:val="000000"/>
          <w:sz w:val="24"/>
          <w:szCs w:val="24"/>
          <w:rtl w:val="0"/>
        </w:rPr>
        <w:t>Area prioritaria 4: Pensiero sistemico e apprendimento organizzativo</w:t>
      </w:r>
    </w:p>
    <w:tbl>
      <w:tblPr>
        <w:tblStyle w:val="Table14"/>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Azione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Persona responsabile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Tempistiche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Indicatore di successo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F">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1">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2">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3">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5">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06">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07">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cew7t32j91m8" w:id="15"/>
      <w:bookmarkEnd w:id="15"/>
      <w:r w:rsidDel="00000000" w:rsidR="00000000" w:rsidRPr="00000000">
        <w:rPr>
          <w:rFonts w:ascii="Calibri" w:cs="Calibri" w:eastAsia="Calibri" w:hAnsi="Calibri"/>
          <w:b w:val="1"/>
          <w:bCs w:val="1"/>
          <w:color w:val="000000"/>
          <w:sz w:val="24"/>
          <w:szCs w:val="24"/>
          <w:rtl w:val="0"/>
        </w:rPr>
        <w:t>Area prioritaria 5: Leadership e cultura rigenerativa</w:t>
      </w:r>
    </w:p>
    <w:tbl>
      <w:tblPr>
        <w:tblStyle w:val="Table15"/>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Azione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Persona responsabile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A">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Tempistiche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B">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Indicatore di successo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D">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F">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1">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2">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3">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5">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6">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7">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18">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19">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1A">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itt8a42ehka" w:id="16"/>
      <w:bookmarkEnd w:id="16"/>
      <w:r w:rsidDel="00000000" w:rsidR="00000000" w:rsidRPr="00000000">
        <w:rPr>
          <w:rFonts w:ascii="Calibri" w:cs="Calibri" w:eastAsia="Calibri" w:hAnsi="Calibri"/>
          <w:b w:val="1"/>
          <w:bCs w:val="1"/>
          <w:color w:val="000000"/>
          <w:sz w:val="26"/>
          <w:szCs w:val="26"/>
          <w:rtl w:val="0"/>
        </w:rPr>
        <w:t>Monitoraggio e valutazione</w:t>
      </w:r>
    </w:p>
    <w:tbl>
      <w:tblPr>
        <w:tblStyle w:val="Table16"/>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11B">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1C">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1D">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0"/>
          <w:szCs w:val="22"/>
          <w:rtl w:val="0"/>
        </w:rPr>
        <w:t>Monitorare i progressi è una parte essenziale di un approccio rigenerativo. Descrivi in che modo la tua organizzazione seguirà e valuterà l’attuazione di questo Percorso.</w:t>
      </w:r>
    </w:p>
    <w:p w:rsidR="00000000" w:rsidDel="00000000" w:rsidP="00000000" w:rsidRDefault="00000000" w:rsidRPr="00000000" w14:paraId="0000011E">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F">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vgqvpwdshzz9" w:id="17"/>
      <w:bookmarkEnd w:id="17"/>
      <w:r w:rsidDel="00000000" w:rsidR="00000000" w:rsidRPr="00000000">
        <w:rPr>
          <w:rFonts w:ascii="Calibri" w:cs="Calibri" w:eastAsia="Calibri" w:hAnsi="Calibri"/>
          <w:b w:val="1"/>
          <w:bCs w:val="1"/>
          <w:color w:val="000000"/>
          <w:sz w:val="24"/>
          <w:szCs w:val="24"/>
          <w:rtl w:val="0"/>
        </w:rPr>
        <w:t>Modalità di monitoraggio</w:t>
      </w:r>
    </w:p>
    <w:tbl>
      <w:tblPr>
        <w:tblStyle w:val="Table17"/>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0">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Come saranno monitorati i progressi?</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1">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(es. riunioni periodiche del gruppo di lavoro, strumenti di autovalutazione, questionari al personale)</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Con quale frequenza sarà riesaminato il Percorso?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3">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(es. ogni tre o sei mesi)</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Chi si occuperà del monitoraggio?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5">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Come saranno raccolti i contributi e i riscontri del personale?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7">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Come saranno condivisi i risultati all’interno dell’organizzazione?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9">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2A">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2B">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bcttacvmf4df" w:id="18"/>
      <w:bookmarkEnd w:id="18"/>
      <w:r w:rsidDel="00000000" w:rsidR="00000000" w:rsidRPr="00000000">
        <w:rPr>
          <w:rFonts w:ascii="Calibri" w:cs="Calibri" w:eastAsia="Calibri" w:hAnsi="Calibri"/>
          <w:b w:val="1"/>
          <w:bCs w:val="1"/>
          <w:color w:val="000000"/>
          <w:sz w:val="24"/>
          <w:szCs w:val="24"/>
          <w:rtl w:val="0"/>
        </w:rPr>
        <w:t>Indicatori di successo</w:t>
      </w:r>
    </w:p>
    <w:p w:rsidR="00000000" w:rsidDel="00000000" w:rsidP="00000000" w:rsidRDefault="00000000" w:rsidRPr="00000000" w14:paraId="0000012C">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0"/>
          <w:szCs w:val="22"/>
          <w:rtl w:val="0"/>
        </w:rPr>
        <w:t>Elenca i principali indicatori che permetteranno di verificare se il tuo Percorso rigenerativo sta producendo effetti positivi:</w:t>
      </w:r>
    </w:p>
    <w:tbl>
      <w:tblPr>
        <w:tblStyle w:val="Table18"/>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D">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Indicatore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E">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Modalità di misurazione</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F">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Maggiore percezione di inclusione e appartenenza da parte del personale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0">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Miglioramento della comunicazione e della collaborazione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2">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Maggiore benessere e fiducia del personale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4">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Processi decisionali più trasparenti e partecipativi</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6">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Applicazione del pensiero sistemico nelle attività quotidiane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8">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Altro (specificare):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A">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3B">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3C">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3D">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ewpetzgjczx8" w:id="19"/>
      <w:bookmarkEnd w:id="19"/>
      <w:r w:rsidDel="00000000" w:rsidR="00000000" w:rsidRPr="00000000">
        <w:rPr>
          <w:rFonts w:ascii="Calibri" w:cs="Calibri" w:eastAsia="Calibri" w:hAnsi="Calibri"/>
          <w:b w:val="1"/>
          <w:bCs w:val="1"/>
          <w:color w:val="000000"/>
          <w:sz w:val="26"/>
          <w:szCs w:val="26"/>
          <w:rtl w:val="0"/>
        </w:rPr>
        <w:t>Calendario e prossimi passi (facoltativo)</w:t>
      </w:r>
    </w:p>
    <w:tbl>
      <w:tblPr>
        <w:tblStyle w:val="Table19"/>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13E">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3F">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40">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0"/>
          <w:szCs w:val="22"/>
          <w:rtl w:val="0"/>
        </w:rPr>
        <w:t>Definisci il calendario di attuazione del tuo Percorso rigenerativo, tenendo conto delle tappe previste dal progetto Fit for the Future e delle attività della tua organizzazione.</w:t>
      </w:r>
    </w:p>
    <w:p w:rsidR="00000000" w:rsidDel="00000000" w:rsidP="00000000" w:rsidRDefault="00000000" w:rsidRPr="00000000" w14:paraId="00000141">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ys18rsto0i8d" w:id="20"/>
      <w:bookmarkEnd w:id="20"/>
      <w:r w:rsidDel="00000000" w:rsidR="00000000" w:rsidRPr="00000000">
        <w:rPr>
          <w:rFonts w:ascii="Calibri" w:cs="Calibri" w:eastAsia="Calibri" w:hAnsi="Calibri"/>
          <w:b w:val="1"/>
          <w:bCs w:val="1"/>
          <w:color w:val="000000"/>
          <w:sz w:val="24"/>
          <w:szCs w:val="24"/>
          <w:rtl w:val="0"/>
        </w:rPr>
        <w:t>Calendario di attuazione</w:t>
      </w:r>
    </w:p>
    <w:tbl>
      <w:tblPr>
        <w:tblStyle w:val="Table20"/>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Fase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Attività principali</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Tempistiche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Responsabile</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6">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Fase 1: Preparazione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7">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Condividere il Percorso con i responsabili; individuare persone che ne promuovano l’attuazione; informare il personale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8">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Mesi 1–2</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A">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Fase 2: Avvio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B">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Avviare le prime azioni prioritarie; predisporre il sistema di monitoraggio; raccogliere i dati iniziali</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C">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Mesi 2–4</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E">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Fase 3: Attuazione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F">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Realizzare le azioni programmate in tutte le aree prioritarie; organizzare verifiche periodiche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0">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Mesi 3–9</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1">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2">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Fase 4: Revisione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3">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Effettuare una verifica intermedia; adeguare le azioni alla luce dei riscontri e dei dati raccolti</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4">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Mese 6</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5">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6">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Fase 5: Consolidamento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7">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Completare i risultati previsti; documentare quanto appreso; presentare la relazione al progetto Fit for the Future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8">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19"/>
                <w:szCs w:val="22"/>
                <w:rtl w:val="0"/>
              </w:rPr>
              <w:t>Mesi 9–12</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9">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5A">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5B">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26apcqf1wmcr" w:id="21"/>
      <w:bookmarkEnd w:id="21"/>
      <w:r w:rsidDel="00000000" w:rsidR="00000000" w:rsidRPr="00000000">
        <w:rPr>
          <w:rFonts w:ascii="Calibri" w:cs="Calibri" w:eastAsia="Calibri" w:hAnsi="Calibri"/>
          <w:b w:val="1"/>
          <w:bCs w:val="1"/>
          <w:color w:val="000000"/>
          <w:sz w:val="24"/>
          <w:szCs w:val="24"/>
          <w:rtl w:val="0"/>
        </w:rPr>
        <w:t>Primi passi da compiere</w:t>
      </w:r>
    </w:p>
    <w:p w:rsidR="00000000" w:rsidDel="00000000" w:rsidP="00000000" w:rsidRDefault="00000000" w:rsidRPr="00000000" w14:paraId="0000015C">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0"/>
          <w:szCs w:val="22"/>
          <w:rtl w:val="0"/>
        </w:rPr>
        <w:t>Che cosa farai nelle prime due settimane dopo aver completato questo Percorso?</w:t>
      </w:r>
    </w:p>
    <w:p w:rsidR="00000000" w:rsidDel="00000000" w:rsidP="00000000" w:rsidRDefault="00000000" w:rsidRPr="00000000" w14:paraId="000001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8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s>
        <w:spacing w:after="80" w:before="0" w:line="240" w:lineRule="auto"/>
        <w:ind w:left="36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61">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vil5rxahjxzp" w:id="22"/>
      <w:bookmarkEnd w:id="22"/>
      <w:r w:rsidDel="00000000" w:rsidR="00000000" w:rsidRPr="00000000">
        <w:rPr>
          <w:rFonts w:ascii="Calibri" w:cs="Calibri" w:eastAsia="Calibri" w:hAnsi="Calibri"/>
          <w:b w:val="1"/>
          <w:bCs w:val="1"/>
          <w:color w:val="000000"/>
          <w:sz w:val="26"/>
          <w:szCs w:val="26"/>
          <w:rtl w:val="0"/>
        </w:rPr>
        <w:t>Informazioni aggiuntive e note (facoltativo)</w:t>
      </w:r>
    </w:p>
    <w:tbl>
      <w:tblPr>
        <w:tblStyle w:val="Table21"/>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162">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63">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64">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Usa questa sezione per aggiungere informazioni sul contesto, impegni, riflessioni o altri elementi pertinenti non affrontati nelle sezioni precedenti.</w:t>
      </w:r>
    </w:p>
    <w:tbl>
      <w:tblPr>
        <w:tblStyle w:val="Table22"/>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6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Ulteriori impegni o elementi del contesto locale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66">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6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Collegamenti a strategie o piani organizzativi già esistenti</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68">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6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19"/>
                <w:szCs w:val="22"/>
                <w:rtl w:val="0"/>
              </w:rPr>
              <w:t>Riflessioni sulla formazione Fit for the Future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6A">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6B">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6C">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D">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Questo Percorso rigenerativo è stato elaborato nell’ambito del progetto Fit for the Future (numero di progetto: 2024-1-FR01-KA220-VET-000244092), cofinanziato dall’Unione europea. Le opinioni espresse appartengono tuttavia esclusivamente agli autori e non riflettono necessariamente quelle dell’Unione europea o dell’Agenzia esecutiva europea per l’istruzione e la cultura (EACEA). Né l’Unione europea né l’EACEA possono esserne ritenute responsabili.</w:t>
      </w:r>
    </w:p>
    <w:p w:rsidR="00000000" w:rsidDel="00000000" w:rsidP="00000000" w:rsidRDefault="00000000" w:rsidRPr="00000000" w14:paraId="0000016E">
      <w:pPr>
        <w:spacing w:after="80" w:before="80" w:line="240" w:lineRule="auto"/>
        <w:jc w:val="both"/>
        <w:rPr>
          <w:rFonts w:ascii="Calibri" w:cs="Calibri" w:eastAsia="Calibri" w:hAnsi="Calibri"/>
          <w:sz w:val="22"/>
          <w:szCs w:val="22"/>
        </w:rPr>
      </w:pPr>
      <w:r w:rsidDel="00000000" w:rsidR="00000000" w:rsidRPr="00000000">
        <w:rPr>
          <w:rtl w:val="0"/>
        </w:rPr>
      </w:r>
    </w:p>
    <w:sectPr>
      <w:type w:val="nextPage"/>
      <w:pgSz w:h="16838" w:w="11906" w:orient="portrait"/>
      <w:pgMar w:bottom="1440" w:top="1440" w:left="1560" w:right="1440" w:header="510" w:footer="17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669"/>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5642065</wp:posOffset>
          </wp:positionH>
          <wp:positionV relativeFrom="paragraph">
            <wp:posOffset>-144144</wp:posOffset>
          </wp:positionV>
          <wp:extent cx="927100" cy="571500"/>
          <wp:effectExtent b="0" l="0" r="0" t="0"/>
          <wp:wrapSquare wrapText="bothSides" distB="57150" distT="57150" distL="57150" distR="57150"/>
          <wp:docPr id="9"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927100" cy="5715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-709293</wp:posOffset>
          </wp:positionH>
          <wp:positionV relativeFrom="paragraph">
            <wp:posOffset>-93888</wp:posOffset>
          </wp:positionV>
          <wp:extent cx="899886" cy="607998"/>
          <wp:effectExtent b="0" l="0" r="0" t="0"/>
          <wp:wrapNone/>
          <wp:docPr descr="A close up of a logo  Description automatically generated" id="7" name="image9.png"/>
          <a:graphic>
            <a:graphicData uri="http://schemas.openxmlformats.org/drawingml/2006/picture">
              <pic:pic>
                <pic:nvPicPr>
                  <pic:cNvPr descr="A close up of a logo  Description automatically generated" id="0" name="image9.png"/>
                  <pic:cNvPicPr preferRelativeResize="0"/>
                </pic:nvPicPr>
                <pic:blipFill>
                  <a:blip r:embed="rId2"/>
                  <a:srcRect b="0" l="0" r="0" t="0"/>
                  <a:stretch>
                    <a:fillRect/>
                  </a:stretch>
                </pic:blipFill>
                <pic:spPr>
                  <a:xfrm>
                    <a:off x="0" y="0"/>
                    <a:ext cx="899886" cy="607998"/>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357823</wp:posOffset>
              </wp:positionH>
              <wp:positionV relativeFrom="paragraph">
                <wp:posOffset>-117156</wp:posOffset>
              </wp:positionV>
              <wp:extent cx="5248910" cy="1414145"/>
              <wp:effectExtent b="0" l="0" r="0" t="0"/>
              <wp:wrapSquare wrapText="bothSides" distB="45720" distT="45720" distL="114300" distR="114300"/>
              <wp:docPr id="3" name=""/>
              <a:graphic>
                <a:graphicData uri="http://schemas.microsoft.com/office/word/2010/wordprocessingShape">
                  <wps:wsp>
                    <wps:cNvSpPr/>
                    <wps:cNvPr id="4" name="Shape 4"/>
                    <wps:spPr>
                      <a:xfrm>
                        <a:off x="2726308" y="3077690"/>
                        <a:ext cx="5239385" cy="1404620"/>
                      </a:xfrm>
                      <a:prstGeom prst="rect">
                        <a:avLst/>
                      </a:prstGeom>
                      <a:solidFill>
                        <a:srgbClr val="FFFFFF"/>
                      </a:solidFill>
                      <a:ln>
                        <a:noFill/>
                      </a:ln>
                    </wps:spPr>
                    <wps:txbx>
                      <w:txbxContent>
                        <w:p w:rsidR="00000000" w:rsidDel="00000000" w:rsidP="00000000" w:rsidRDefault="00000000" w:rsidRPr="00000000">
                          <w:pPr>
                            <w:spacing w:after="200" w:before="0" w:line="288.0000114440918"/>
                            <w:ind w:left="0" w:right="0" w:firstLine="0"/>
                            <w:jc w:val="left"/>
                            <w:textDirection w:val="btLr"/>
                          </w:pPr>
                          <w:r w:rsidDel="00000000" w:rsidR="00000000" w:rsidRPr="00000000">
                            <w:rPr>
                              <w:rFonts w:ascii="Arial" w:cs="Arial" w:eastAsia="Arial" w:hAnsi="Arial"/>
                              <w:b w:val="0"/>
                              <w:i w:val="0"/>
                              <w:smallCaps w:val="0"/>
                              <w:strike w:val="0"/>
                              <w:color w:val="434343"/>
                              <w:sz w:val="16"/>
                              <w:vertAlign w:val="baseline"/>
                            </w:rPr>
                            <w:t xml:space="preserve">This project has been funded with the support of the European Commission. This publication reflects the views only of the author and the Commission cannot be held responsible for any use which may be made of the information contained therein. </w:t>
                          </w:r>
                          <w:r w:rsidDel="00000000" w:rsidR="00000000" w:rsidRPr="00000000">
                            <w:rPr>
                              <w:rFonts w:ascii="Arial" w:cs="Arial" w:eastAsia="Arial" w:hAnsi="Arial"/>
                              <w:b w:val="1"/>
                              <w:i w:val="0"/>
                              <w:smallCaps w:val="0"/>
                              <w:strike w:val="0"/>
                              <w:color w:val="434343"/>
                              <w:sz w:val="16"/>
                              <w:vertAlign w:val="baseline"/>
                            </w:rPr>
                            <w:t xml:space="preserve">Project No:2019-1-PL01-KA201-065726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357823</wp:posOffset>
              </wp:positionH>
              <wp:positionV relativeFrom="paragraph">
                <wp:posOffset>-117156</wp:posOffset>
              </wp:positionV>
              <wp:extent cx="5248910" cy="1414145"/>
              <wp:effectExtent b="0" l="0" r="0" t="0"/>
              <wp:wrapSquare wrapText="bothSides" distB="45720" distT="45720" distL="114300" distR="114300"/>
              <wp:docPr id="3" name="image8.png"/>
              <a:graphic>
                <a:graphicData uri="http://schemas.openxmlformats.org/drawingml/2006/picture">
                  <pic:pic>
                    <pic:nvPicPr>
                      <pic:cNvPr id="0" name="image8.png"/>
                      <pic:cNvPicPr preferRelativeResize="0"/>
                    </pic:nvPicPr>
                    <pic:blipFill>
                      <a:blip r:embed="rId3"/>
                      <a:srcRect/>
                      <a:stretch>
                        <a:fillRect/>
                      </a:stretch>
                    </pic:blipFill>
                    <pic:spPr>
                      <a:xfrm>
                        <a:off x="0" y="0"/>
                        <a:ext cx="5248910" cy="141414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016"/>
        <w:tab w:val="left" w:leader="none" w:pos="6749"/>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ab/>
      <w:tab/>
    </w:r>
  </w:p>
  <w:p w:rsidR="00000000" w:rsidDel="00000000" w:rsidP="00000000" w:rsidRDefault="00000000" w:rsidRPr="00000000" w14:paraId="00000176">
    <w:pPr>
      <w:tabs>
        <w:tab w:val="left" w:leader="none" w:pos="5810"/>
      </w:tabs>
      <w:ind w:firstLine="720"/>
      <w:rPr/>
    </w:pPr>
    <w:r w:rsidDel="00000000" w:rsidR="00000000" w:rsidRPr="00000000">
      <w:rPr>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792"/>
        <w:tab w:val="right" w:leader="none" w:pos="8906"/>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ab/>
      <w:tab/>
      <w:tab/>
    </w:r>
    <w:r w:rsidDel="00000000" w:rsidR="00000000" w:rsidRPr="00000000">
      <w:drawing>
        <wp:anchor allowOverlap="1" behindDoc="0" distB="0" distT="0" distL="114300" distR="114300" hidden="0" layoutInCell="1" locked="0" relativeHeight="0" simplePos="0">
          <wp:simplePos x="0" y="0"/>
          <wp:positionH relativeFrom="column">
            <wp:posOffset>4374262</wp:posOffset>
          </wp:positionH>
          <wp:positionV relativeFrom="paragraph">
            <wp:posOffset>-186689</wp:posOffset>
          </wp:positionV>
          <wp:extent cx="1274318" cy="579235"/>
          <wp:effectExtent b="0" l="0" r="0" t="0"/>
          <wp:wrapNone/>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74318" cy="5792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-411479</wp:posOffset>
          </wp:positionH>
          <wp:positionV relativeFrom="paragraph">
            <wp:posOffset>-69849</wp:posOffset>
          </wp:positionV>
          <wp:extent cx="1950720" cy="407623"/>
          <wp:effectExtent b="0" l="0" r="0" t="0"/>
          <wp:wrapNone/>
          <wp:docPr descr="Co-funded by the European Union logo in png for web usage" id="6" name="image5.png"/>
          <a:graphic>
            <a:graphicData uri="http://schemas.openxmlformats.org/drawingml/2006/picture">
              <pic:pic>
                <pic:nvPicPr>
                  <pic:cNvPr descr="Co-funded by the European Union logo in png for web usage" id="0" name="image5.png"/>
                  <pic:cNvPicPr preferRelativeResize="0"/>
                </pic:nvPicPr>
                <pic:blipFill>
                  <a:blip r:embed="rId2"/>
                  <a:srcRect b="0" l="0" r="0" t="0"/>
                  <a:stretch>
                    <a:fillRect/>
                  </a:stretch>
                </pic:blipFill>
                <pic:spPr>
                  <a:xfrm>
                    <a:off x="0" y="0"/>
                    <a:ext cx="1950720" cy="407623"/>
                  </a:xfrm>
                  <a:prstGeom prst="rect"/>
                  <a:ln/>
                </pic:spPr>
              </pic:pic>
            </a:graphicData>
          </a:graphic>
        </wp:anchor>
      </w:drawing>
    </w:r>
  </w:p>
  <w:p w:rsidR="00000000" w:rsidDel="00000000" w:rsidP="00000000" w:rsidRDefault="00000000" w:rsidRPr="00000000" w14:paraId="00000170">
    <w:pPr>
      <w:rPr>
        <w:sz w:val="4"/>
        <w:szCs w:val="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220"/>
      </w:tabs>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-990599</wp:posOffset>
          </wp:positionH>
          <wp:positionV relativeFrom="paragraph">
            <wp:posOffset>-438149</wp:posOffset>
          </wp:positionV>
          <wp:extent cx="7553325" cy="10675578"/>
          <wp:effectExtent b="0" l="0" r="0" t="0"/>
          <wp:wrapNone/>
          <wp:docPr descr="A black background with colorful cubes and text  Description automatically generated" id="8" name="image1.png"/>
          <a:graphic>
            <a:graphicData uri="http://schemas.openxmlformats.org/drawingml/2006/picture">
              <pic:pic>
                <pic:nvPicPr>
                  <pic:cNvPr descr="A black background with colorful cubes and text  Description automatically generated" id="0" name="image1.png"/>
                  <pic:cNvPicPr preferRelativeResize="0"/>
                </pic:nvPicPr>
                <pic:blipFill>
                  <a:blip r:embed="rId1"/>
                  <a:srcRect b="0" l="0" r="0" t="0"/>
                  <a:stretch>
                    <a:fillRect/>
                  </a:stretch>
                </pic:blipFill>
                <pic:spPr>
                  <a:xfrm>
                    <a:off x="0" y="0"/>
                    <a:ext cx="7553325" cy="1067557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5cb8e8"/>
        <w:sz w:val="22"/>
        <w:szCs w:val="22"/>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360" w:line="240" w:lineRule="auto"/>
    </w:pPr>
    <w:rPr>
      <w:rFonts w:ascii="Arial" w:cs="Arial" w:eastAsia="Arial" w:hAnsi="Arial"/>
      <w:color w:val="00008f"/>
      <w:sz w:val="40"/>
      <w:szCs w:val="40"/>
    </w:rPr>
  </w:style>
  <w:style w:type="paragraph" w:styleId="Heading2">
    <w:name w:val="heading 2"/>
    <w:basedOn w:val="Normal"/>
    <w:next w:val="Normal"/>
    <w:pPr>
      <w:keepNext w:val="1"/>
      <w:keepLines w:val="1"/>
      <w:spacing w:after="0" w:before="80" w:line="240" w:lineRule="auto"/>
    </w:pPr>
    <w:rPr>
      <w:rFonts w:ascii="Arial" w:cs="Arial" w:eastAsia="Arial" w:hAnsi="Arial"/>
      <w:color w:val="00008f"/>
      <w:sz w:val="28"/>
      <w:szCs w:val="28"/>
    </w:rPr>
  </w:style>
  <w:style w:type="paragraph" w:styleId="Heading3">
    <w:name w:val="heading 3"/>
    <w:basedOn w:val="Normal"/>
    <w:next w:val="Normal"/>
    <w:pPr>
      <w:keepNext w:val="1"/>
      <w:keepLines w:val="1"/>
      <w:spacing w:after="0" w:before="80" w:line="240" w:lineRule="auto"/>
    </w:pPr>
    <w:rPr>
      <w:rFonts w:ascii="Arial" w:cs="Arial" w:eastAsia="Arial" w:hAnsi="Arial"/>
      <w:color w:val="00008f"/>
      <w:sz w:val="24"/>
      <w:szCs w:val="24"/>
    </w:rPr>
  </w:style>
  <w:style w:type="paragraph" w:styleId="Heading4">
    <w:name w:val="heading 4"/>
    <w:basedOn w:val="Normal"/>
    <w:next w:val="Normal"/>
    <w:pPr>
      <w:keepNext w:val="1"/>
      <w:keepLines w:val="1"/>
      <w:spacing w:after="0" w:before="80" w:lineRule="auto"/>
    </w:pPr>
    <w:rPr>
      <w:rFonts w:ascii="Arial" w:cs="Arial" w:eastAsia="Arial" w:hAnsi="Arial"/>
      <w:color w:val="0000bf"/>
      <w:sz w:val="22"/>
      <w:szCs w:val="22"/>
    </w:rPr>
  </w:style>
  <w:style w:type="paragraph" w:styleId="Heading5">
    <w:name w:val="heading 5"/>
    <w:basedOn w:val="Normal"/>
    <w:next w:val="Normal"/>
    <w:pPr>
      <w:keepNext w:val="1"/>
      <w:keepLines w:val="1"/>
      <w:spacing w:after="0" w:before="40" w:lineRule="auto"/>
    </w:pPr>
    <w:rPr>
      <w:rFonts w:ascii="Arial" w:cs="Arial" w:eastAsia="Arial" w:hAnsi="Arial"/>
      <w:i w:val="1"/>
      <w:iCs w:val="1"/>
      <w:color w:val="0000bf"/>
      <w:sz w:val="22"/>
      <w:szCs w:val="22"/>
    </w:rPr>
  </w:style>
  <w:style w:type="paragraph" w:styleId="Heading6">
    <w:name w:val="heading 6"/>
    <w:basedOn w:val="Normal"/>
    <w:next w:val="Normal"/>
    <w:pPr>
      <w:keepNext w:val="1"/>
      <w:keepLines w:val="1"/>
      <w:spacing w:after="0" w:before="40" w:lineRule="auto"/>
    </w:pPr>
    <w:rPr>
      <w:rFonts w:ascii="Arial" w:cs="Arial" w:eastAsia="Arial" w:hAnsi="Arial"/>
      <w:color w:val="0000bf"/>
    </w:rPr>
  </w:style>
  <w:style w:type="paragraph" w:styleId="Title">
    <w:name w:val="Title"/>
    <w:basedOn w:val="Normal"/>
    <w:next w:val="Normal"/>
    <w:pPr>
      <w:spacing w:after="0" w:line="240" w:lineRule="auto"/>
    </w:pPr>
    <w:rPr>
      <w:rFonts w:ascii="Arial" w:cs="Arial" w:eastAsia="Arial" w:hAnsi="Arial"/>
      <w:color w:val="0000ee"/>
      <w:sz w:val="96"/>
      <w:szCs w:val="96"/>
    </w:rPr>
  </w:style>
  <w:style w:type="paragraph" w:styleId="Subtitle">
    <w:name w:val="Subtitle"/>
    <w:basedOn w:val="Normal"/>
    <w:next w:val="Normal"/>
    <w:pPr>
      <w:spacing w:line="240" w:lineRule="auto"/>
    </w:pPr>
    <w:rPr>
      <w:rFonts w:ascii="Arial" w:cs="Arial" w:eastAsia="Arial" w:hAnsi="Arial"/>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3.xml"/><Relationship Id="rId13" Type="http://schemas.openxmlformats.org/officeDocument/2006/relationships/image" Target="media/image2.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9.png"/><Relationship Id="rId3"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4hw3WgujaZWe213F/mclhpiyfQ==">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0x01010051F3810E5A3F4047B74EF01FAC39BAA6</vt:lpwstr>
  </property>
  <property fmtid="{D5CDD505-2E9C-101B-9397-08002B2CF9AE}" pid="3" name="MediaServiceImageTags">
    <vt:lpwstr>MediaServiceImageTags</vt:lpwstr>
  </property>
  <property fmtid="{D5CDD505-2E9C-101B-9397-08002B2CF9AE}" pid="4" name="GrammarlyDocumentId">
    <vt:lpwstr>7793ef20-07b1-48ec-a99e-98a6a6ebdcc4</vt:lpwstr>
  </property>
</Properties>
</file>